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2160" w:firstLine="0"/>
        <w:jc w:val="left"/>
        <w:rPr>
          <w:color w:val="000000"/>
        </w:rPr>
      </w:pPr>
      <w:r w:rsidDel="00000000" w:rsidR="00000000" w:rsidRPr="00000000">
        <w:rPr>
          <w:color w:val="000000"/>
          <w:rtl w:val="0"/>
        </w:rPr>
        <w:t xml:space="preserve">THÔNG TIN TUYỂN DỤNG</w:t>
      </w:r>
    </w:p>
    <w:p w:rsidR="00000000" w:rsidDel="00000000" w:rsidP="00000000" w:rsidRDefault="00000000" w:rsidRPr="00000000" w14:paraId="00000002">
      <w:pPr>
        <w:spacing w:before="115" w:lineRule="auto"/>
        <w:ind w:left="1276" w:right="2749" w:firstLine="0"/>
        <w:jc w:val="center"/>
        <w:rPr>
          <w:b w:val="1"/>
          <w:color w:val="000000"/>
          <w:sz w:val="24"/>
          <w:szCs w:val="24"/>
        </w:rPr>
      </w:pPr>
      <w:r w:rsidDel="00000000" w:rsidR="00000000" w:rsidRPr="00000000">
        <w:rPr>
          <w:b w:val="1"/>
          <w:color w:val="000000"/>
          <w:sz w:val="24"/>
          <w:szCs w:val="24"/>
          <w:rtl w:val="0"/>
        </w:rPr>
        <w:t xml:space="preserve">NHÂN SỰ THỰC THI CÔNG VIỆC CƠ ĐIỆN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4">
      <w:pPr>
        <w:spacing w:line="276" w:lineRule="auto"/>
        <w:ind w:left="480" w:firstLine="0"/>
        <w:rPr>
          <w:b w:val="1"/>
          <w:color w:val="000000"/>
          <w:sz w:val="24"/>
          <w:szCs w:val="24"/>
        </w:rPr>
      </w:pPr>
      <w:r w:rsidDel="00000000" w:rsidR="00000000" w:rsidRPr="00000000">
        <w:rPr>
          <w:b w:val="1"/>
          <w:color w:val="000000"/>
          <w:sz w:val="24"/>
          <w:szCs w:val="24"/>
          <w:rtl w:val="0"/>
        </w:rPr>
        <w:t xml:space="preserve">Công Ty Cổ Phần Kỹ Thuật và Thương Mại H.T.G</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76" w:lineRule="auto"/>
        <w:ind w:left="851" w:right="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Là nhà thầu chuyên nghiệp trong lĩnh vực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CƠ-ĐIỆN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nă</w:t>
      </w:r>
      <w:r w:rsidDel="00000000" w:rsidR="00000000" w:rsidRPr="00000000">
        <w:rPr>
          <w:rtl w:val="0"/>
        </w:rPr>
        <w:t xml:space="preserve">m2023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thực hiện các dự án nhà máy FDI tại Việt Nam.</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 w:line="276" w:lineRule="auto"/>
        <w:ind w:left="851" w:right="31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Để chuẩn bị đội nhân sự thực thi theo mục tiêu 2023-2025, đạt tầm nhìn đến 2032. Công ty cần tuyển dụng và đào tạo các vị trí sau:</w:t>
      </w:r>
    </w:p>
    <w:p w:rsidR="00000000" w:rsidDel="00000000" w:rsidP="00000000" w:rsidRDefault="00000000" w:rsidRPr="00000000" w14:paraId="00000007">
      <w:pPr>
        <w:pStyle w:val="Heading1"/>
        <w:numPr>
          <w:ilvl w:val="0"/>
          <w:numId w:val="2"/>
        </w:numPr>
        <w:tabs>
          <w:tab w:val="left" w:leader="none" w:pos="1200"/>
        </w:tabs>
        <w:spacing w:before="113" w:line="276" w:lineRule="auto"/>
        <w:ind w:left="1923" w:right="1243" w:hanging="360"/>
        <w:rPr>
          <w:b w:val="0"/>
          <w:color w:val="000000"/>
        </w:rPr>
      </w:pPr>
      <w:r w:rsidDel="00000000" w:rsidR="00000000" w:rsidRPr="00000000">
        <w:rPr>
          <w:b w:val="0"/>
          <w:color w:val="000000"/>
          <w:rtl w:val="0"/>
        </w:rPr>
        <w:t xml:space="preserve">Sinh viên mới ra trường để đào tạo, huấn luyện tạo đội thợ đến 80 người, tổ trưởng thi công 10 người, giám sát thi công 10 người, chỉ huy công trường 05 người.</w:t>
      </w:r>
    </w:p>
    <w:p w:rsidR="00000000" w:rsidDel="00000000" w:rsidP="00000000" w:rsidRDefault="00000000" w:rsidRPr="00000000" w14:paraId="00000008">
      <w:pPr>
        <w:pStyle w:val="Heading1"/>
        <w:numPr>
          <w:ilvl w:val="0"/>
          <w:numId w:val="1"/>
        </w:numPr>
        <w:tabs>
          <w:tab w:val="left" w:leader="none" w:pos="785"/>
        </w:tabs>
        <w:spacing w:after="120" w:before="120" w:line="276" w:lineRule="auto"/>
        <w:ind w:left="1134" w:hanging="352"/>
        <w:rPr>
          <w:color w:val="000000"/>
          <w:u w:val="single"/>
        </w:rPr>
      </w:pPr>
      <w:r w:rsidDel="00000000" w:rsidR="00000000" w:rsidRPr="00000000">
        <w:rPr>
          <w:color w:val="000000"/>
          <w:u w:val="single"/>
          <w:rtl w:val="0"/>
        </w:rPr>
        <w:t xml:space="preserve">THU NHẬP &amp; PHÚC LỢI:</w:t>
      </w:r>
    </w:p>
    <w:p w:rsidR="00000000" w:rsidDel="00000000" w:rsidP="00000000" w:rsidRDefault="00000000" w:rsidRPr="00000000" w14:paraId="0000000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1"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Sinh viên thực tập được hỗ trợ thu nhập đến 5tr/tháng.</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1"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Sinh viên mới ra trường thu nhập từ 09 đến12tr/tháng theo mức độ thái độ làm việc.</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38" w:line="276" w:lineRule="auto"/>
        <w:ind w:left="144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01 năm làm việc sẽ được xét duyệt, điều chuyển vị trí công việc và mức thu nhập đến 15tr/tháng theo mức độ của kỹ năng làm việc.</w:t>
      </w: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781"/>
        </w:tabs>
        <w:spacing w:after="120" w:before="120" w:line="276" w:lineRule="auto"/>
        <w:ind w:left="1134" w:right="0" w:hanging="352"/>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MÔ TẢ CÔNG VIỆC:</w:t>
      </w:r>
    </w:p>
    <w:p w:rsidR="00000000" w:rsidDel="00000000" w:rsidP="00000000" w:rsidRDefault="00000000" w:rsidRPr="00000000" w14:paraId="0000000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0" w:line="276" w:lineRule="auto"/>
        <w:ind w:left="1440" w:right="306" w:hanging="360"/>
        <w:jc w:val="left"/>
        <w:rPr>
          <w:rFonts w:ascii="Arial" w:cs="Arial" w:eastAsia="Arial" w:hAnsi="Arial"/>
          <w:b w:val="0"/>
          <w:i w:val="1"/>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Trực tiếp nhận sự hướng dẫn từ nhân sự kinh nghiệm để thực thi công việc theo đúng biện pháp thi công và tiêu chuẩn đã được trình duyệt gồm:</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0" w:line="276" w:lineRule="auto"/>
        <w:ind w:left="1651" w:right="30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Hệ thống cáp điện, tủ điện, đèn chiếu sáng, báo cháy, âm thanh, ổ cắm, cấp nguồn động lực cho các thiết bị phần cơ như điều hòa, quạt thông gió, bơm cấp nước, …</w:t>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31"/>
          <w:tab w:val="left" w:leader="none" w:pos="932"/>
        </w:tabs>
        <w:spacing w:after="0" w:before="0" w:line="276" w:lineRule="auto"/>
        <w:ind w:left="1651" w:right="304"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Hệ thống điều hòa không khí, thông gió, đường ống chữa cháy, cấp thoát nước, gas CNG, LPG, đường ống công nghệ và phụ trợ cho máy sản xuất, hệ ống inox, ống khí nén, ống N2, O2.</w:t>
      </w:r>
    </w:p>
    <w:p w:rsidR="00000000" w:rsidDel="00000000" w:rsidP="00000000" w:rsidRDefault="00000000" w:rsidRPr="00000000" w14:paraId="00000010">
      <w:pPr>
        <w:pStyle w:val="Heading1"/>
        <w:numPr>
          <w:ilvl w:val="0"/>
          <w:numId w:val="1"/>
        </w:numPr>
        <w:tabs>
          <w:tab w:val="left" w:leader="none" w:pos="728"/>
        </w:tabs>
        <w:spacing w:after="120" w:before="120" w:line="276" w:lineRule="auto"/>
        <w:ind w:left="1134" w:hanging="352"/>
        <w:rPr>
          <w:color w:val="000000"/>
          <w:u w:val="single"/>
        </w:rPr>
      </w:pPr>
      <w:r w:rsidDel="00000000" w:rsidR="00000000" w:rsidRPr="00000000">
        <w:rPr>
          <w:color w:val="000000"/>
          <w:u w:val="single"/>
          <w:rtl w:val="0"/>
        </w:rPr>
        <w:t xml:space="preserve">YÊU CẦU CÔNG VIỆC:</w:t>
      </w:r>
    </w:p>
    <w:p w:rsidR="00000000" w:rsidDel="00000000" w:rsidP="00000000" w:rsidRDefault="00000000" w:rsidRPr="00000000" w14:paraId="0000001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5"/>
          <w:tab w:val="left" w:leader="none" w:pos="956"/>
        </w:tabs>
        <w:spacing w:after="0" w:before="94"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Tốt nghiệp trung cấp, cao đẳng chuyên ngành cơ, điện kỹ thuật.</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5"/>
          <w:tab w:val="left" w:leader="none" w:pos="956"/>
        </w:tabs>
        <w:spacing w:after="0" w:before="38"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Ưu tiên có thêm chứng chỉ nghề liên quan (Chứng chỉ thợ hàn, chứng chỉ vận hành xe nâng, thiết bị, chứng chỉ huấn luyện an toàn vệ sinh công nghiệp…)</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955"/>
          <w:tab w:val="left" w:leader="none" w:pos="956"/>
        </w:tabs>
        <w:spacing w:after="0" w:before="37" w:line="276"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Mong muốn làm việc tại công trường.</w:t>
      </w:r>
      <w:r w:rsidDel="00000000" w:rsidR="00000000" w:rsidRPr="00000000">
        <w:rPr>
          <w:rtl w:val="0"/>
        </w:rPr>
      </w:r>
    </w:p>
    <w:p w:rsidR="00000000" w:rsidDel="00000000" w:rsidP="00000000" w:rsidRDefault="00000000" w:rsidRPr="00000000" w14:paraId="00000014">
      <w:pPr>
        <w:pStyle w:val="Heading1"/>
        <w:numPr>
          <w:ilvl w:val="0"/>
          <w:numId w:val="1"/>
        </w:numPr>
        <w:tabs>
          <w:tab w:val="left" w:leader="none" w:pos="709"/>
        </w:tabs>
        <w:spacing w:after="120" w:before="120" w:lineRule="auto"/>
        <w:ind w:left="1134" w:hanging="425"/>
        <w:rPr>
          <w:color w:val="000000"/>
          <w:u w:val="single"/>
        </w:rPr>
      </w:pPr>
      <w:r w:rsidDel="00000000" w:rsidR="00000000" w:rsidRPr="00000000">
        <w:rPr>
          <w:color w:val="000000"/>
          <w:u w:val="single"/>
          <w:rtl w:val="0"/>
        </w:rPr>
        <w:t xml:space="preserve">ĐỊA CHỈ NHẬN THÔNG TIN ỨNG TUYỂN:</w:t>
      </w:r>
    </w:p>
    <w:p w:rsidR="00000000" w:rsidDel="00000000" w:rsidP="00000000" w:rsidRDefault="00000000" w:rsidRPr="00000000" w14:paraId="00000015">
      <w:pPr>
        <w:spacing w:before="93" w:line="253" w:lineRule="auto"/>
        <w:ind w:left="851" w:firstLine="0"/>
        <w:rPr>
          <w:b w:val="1"/>
          <w:color w:val="000000"/>
        </w:rPr>
      </w:pPr>
      <w:r w:rsidDel="00000000" w:rsidR="00000000" w:rsidRPr="00000000">
        <w:rPr>
          <w:b w:val="1"/>
          <w:color w:val="000000"/>
          <w:rtl w:val="0"/>
        </w:rPr>
        <w:t xml:space="preserve">CÔNG TY CỔ PHẦN KỸ THUẬT VÀ THƯƠNG MẠI H.T.G</w:t>
      </w:r>
    </w:p>
    <w:p w:rsidR="00000000" w:rsidDel="00000000" w:rsidP="00000000" w:rsidRDefault="00000000" w:rsidRPr="00000000" w14:paraId="0000001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818"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Trụ sở chính: Tầng 01, 67-69 Xa Lộ Hà Nội, P. Thảo Điền, TP Thủ Đức, TPHCM</w:t>
      </w:r>
    </w:p>
    <w:p w:rsidR="00000000" w:rsidDel="00000000" w:rsidP="00000000" w:rsidRDefault="00000000" w:rsidRPr="00000000" w14:paraId="0000001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3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VP Hà Nội    : 701 N01- T5-Tòa nhà Lạc Hồng, P. Xuân Tảo, Q. Bắc Từ Liêm, HN.</w:t>
      </w:r>
    </w:p>
    <w:p w:rsidR="00000000" w:rsidDel="00000000" w:rsidP="00000000" w:rsidRDefault="00000000" w:rsidRPr="00000000" w14:paraId="0000001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1440" w:right="-33"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Người liên hệ:</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Âu Dương Tuấn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TOÀN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[Mr] </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(Zalo): 091 5509057</w:t>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52.00000000000003"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hyperlink r:id="rId7">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tuantoan@htgco.com.vn</w:t>
        </w:r>
      </w:hyperlink>
      <w:r w:rsidDel="00000000" w:rsidR="00000000" w:rsidRPr="00000000">
        <w:rPr>
          <w:rtl w:val="0"/>
        </w:rPr>
      </w:r>
    </w:p>
    <w:sectPr>
      <w:headerReference r:id="rId8" w:type="default"/>
      <w:footerReference r:id="rId9" w:type="default"/>
      <w:pgSz w:h="16840" w:w="11910" w:orient="portrait"/>
      <w:pgMar w:bottom="360" w:top="1458" w:left="1680" w:right="340" w:header="567" w:footer="1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1"/>
        <w:i w:val="0"/>
        <w:smallCaps w:val="0"/>
        <w:strike w:val="0"/>
        <w:color w:val="7f7f7f"/>
        <w:sz w:val="15"/>
        <w:szCs w:val="15"/>
        <w:u w:val="none"/>
        <w:shd w:fill="auto" w:val="clear"/>
        <w:vertAlign w:val="baseline"/>
      </w:rPr>
    </w:pPr>
    <w:r w:rsidDel="00000000" w:rsidR="00000000" w:rsidRPr="00000000">
      <w:rPr>
        <w:rFonts w:ascii="Arial" w:cs="Arial" w:eastAsia="Arial" w:hAnsi="Arial"/>
        <w:b w:val="1"/>
        <w:i w:val="0"/>
        <w:smallCaps w:val="0"/>
        <w:strike w:val="0"/>
        <w:color w:val="7f7f7f"/>
        <w:sz w:val="15"/>
        <w:szCs w:val="15"/>
        <w:u w:val="none"/>
        <w:shd w:fill="auto" w:val="clear"/>
        <w:vertAlign w:val="baseline"/>
        <w:rtl w:val="0"/>
      </w:rPr>
      <w:t xml:space="preserve">Head Office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Fonts w:ascii="Arial" w:cs="Arial" w:eastAsia="Arial" w:hAnsi="Arial"/>
        <w:b w:val="0"/>
        <w:i w:val="0"/>
        <w:smallCaps w:val="0"/>
        <w:strike w:val="0"/>
        <w:color w:val="7f7f7f"/>
        <w:sz w:val="15"/>
        <w:szCs w:val="15"/>
        <w:u w:val="none"/>
        <w:shd w:fill="auto" w:val="clear"/>
        <w:vertAlign w:val="baseline"/>
        <w:rtl w:val="0"/>
      </w:rPr>
      <w:t xml:space="preserve">1st Floor, 67-69 Hanoi Highway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Fonts w:ascii="Arial" w:cs="Arial" w:eastAsia="Arial" w:hAnsi="Arial"/>
        <w:b w:val="0"/>
        <w:i w:val="0"/>
        <w:smallCaps w:val="0"/>
        <w:strike w:val="0"/>
        <w:color w:val="7f7f7f"/>
        <w:sz w:val="15"/>
        <w:szCs w:val="15"/>
        <w:u w:val="none"/>
        <w:shd w:fill="auto" w:val="clear"/>
        <w:vertAlign w:val="baseline"/>
        <w:rtl w:val="0"/>
      </w:rPr>
      <w:t xml:space="preserve">Thao Dien Ward, District 2, HCMC</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1"/>
        <w:i w:val="0"/>
        <w:smallCaps w:val="0"/>
        <w:strike w:val="0"/>
        <w:color w:val="7f7f7f"/>
        <w:sz w:val="15"/>
        <w:szCs w:val="15"/>
        <w:u w:val="none"/>
        <w:shd w:fill="auto" w:val="clear"/>
        <w:vertAlign w:val="baseline"/>
      </w:rPr>
    </w:pPr>
    <w:r w:rsidDel="00000000" w:rsidR="00000000" w:rsidRPr="00000000">
      <w:rPr>
        <w:rFonts w:ascii="Arial" w:cs="Arial" w:eastAsia="Arial" w:hAnsi="Arial"/>
        <w:b w:val="1"/>
        <w:i w:val="0"/>
        <w:smallCaps w:val="0"/>
        <w:strike w:val="0"/>
        <w:color w:val="7f7f7f"/>
        <w:sz w:val="15"/>
        <w:szCs w:val="15"/>
        <w:u w:val="none"/>
        <w:shd w:fill="auto" w:val="clear"/>
        <w:vertAlign w:val="baseline"/>
        <w:rtl w:val="0"/>
      </w:rPr>
      <w:t xml:space="preserve">Hanoi Office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Fonts w:ascii="Arial" w:cs="Arial" w:eastAsia="Arial" w:hAnsi="Arial"/>
        <w:b w:val="0"/>
        <w:i w:val="0"/>
        <w:smallCaps w:val="0"/>
        <w:strike w:val="0"/>
        <w:color w:val="7f7f7f"/>
        <w:sz w:val="15"/>
        <w:szCs w:val="15"/>
        <w:u w:val="none"/>
        <w:shd w:fill="auto" w:val="clear"/>
        <w:vertAlign w:val="baseline"/>
        <w:rtl w:val="0"/>
      </w:rPr>
      <w:t xml:space="preserve">Room 701 N01-T5, Lac Hong Building</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Fonts w:ascii="Arial" w:cs="Arial" w:eastAsia="Arial" w:hAnsi="Arial"/>
        <w:b w:val="0"/>
        <w:i w:val="0"/>
        <w:smallCaps w:val="0"/>
        <w:strike w:val="0"/>
        <w:color w:val="7f7f7f"/>
        <w:sz w:val="15"/>
        <w:szCs w:val="15"/>
        <w:u w:val="none"/>
        <w:shd w:fill="auto" w:val="clear"/>
        <w:vertAlign w:val="baseline"/>
        <w:rtl w:val="0"/>
      </w:rPr>
      <w:t xml:space="preserve">Xuan Tao Ward, Bac Tu Liem District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7f7f7f"/>
        <w:sz w:val="15"/>
        <w:szCs w:val="15"/>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8080"/>
      </w:tabs>
      <w:spacing w:after="0" w:before="0" w:line="240"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7f7f7f"/>
        <w:sz w:val="15"/>
        <w:szCs w:val="15"/>
        <w:u w:val="none"/>
        <w:shd w:fill="auto" w:val="clear"/>
        <w:vertAlign w:val="baseline"/>
        <w:rtl w:val="0"/>
      </w:rPr>
      <w:t xml:space="preserve">www.htgco.com.vn</w:t>
    </w:r>
    <w:r w:rsidDel="00000000" w:rsidR="00000000" w:rsidRPr="00000000">
      <w:rPr>
        <w:rFonts w:ascii="Arial" w:cs="Arial" w:eastAsia="Arial" w:hAnsi="Arial"/>
        <w:b w:val="1"/>
        <w:i w:val="0"/>
        <w:smallCaps w:val="0"/>
        <w:strike w:val="0"/>
        <w:color w:val="a02140"/>
        <w:sz w:val="19"/>
        <w:szCs w:val="19"/>
        <w:u w:val="none"/>
        <w:shd w:fill="auto" w:val="clear"/>
        <w:vertAlign w:val="baseline"/>
        <w:rtl w:val="0"/>
      </w:rPr>
      <w:t xml:space="preserve">Your trustworthy contractor</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477520</wp:posOffset>
          </wp:positionH>
          <wp:positionV relativeFrom="paragraph">
            <wp:posOffset>-76199</wp:posOffset>
          </wp:positionV>
          <wp:extent cx="4736465" cy="59245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36465" cy="592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504" w:hanging="720"/>
      </w:pPr>
      <w:rPr/>
    </w:lvl>
    <w:lvl w:ilvl="1">
      <w:start w:val="1"/>
      <w:numFmt w:val="lowerLetter"/>
      <w:lvlText w:val="%2."/>
      <w:lvlJc w:val="left"/>
      <w:pPr>
        <w:ind w:left="1864" w:hanging="360"/>
      </w:pPr>
      <w:rPr/>
    </w:lvl>
    <w:lvl w:ilvl="2">
      <w:start w:val="1"/>
      <w:numFmt w:val="lowerRoman"/>
      <w:lvlText w:val="%3."/>
      <w:lvlJc w:val="right"/>
      <w:pPr>
        <w:ind w:left="2584" w:hanging="180"/>
      </w:pPr>
      <w:rPr/>
    </w:lvl>
    <w:lvl w:ilvl="3">
      <w:start w:val="1"/>
      <w:numFmt w:val="decimal"/>
      <w:lvlText w:val="%4."/>
      <w:lvlJc w:val="left"/>
      <w:pPr>
        <w:ind w:left="3304" w:hanging="360"/>
      </w:pPr>
      <w:rPr/>
    </w:lvl>
    <w:lvl w:ilvl="4">
      <w:start w:val="1"/>
      <w:numFmt w:val="lowerLetter"/>
      <w:lvlText w:val="%5."/>
      <w:lvlJc w:val="left"/>
      <w:pPr>
        <w:ind w:left="4024" w:hanging="360"/>
      </w:pPr>
      <w:rPr/>
    </w:lvl>
    <w:lvl w:ilvl="5">
      <w:start w:val="1"/>
      <w:numFmt w:val="lowerRoman"/>
      <w:lvlText w:val="%6."/>
      <w:lvlJc w:val="right"/>
      <w:pPr>
        <w:ind w:left="4744" w:hanging="180"/>
      </w:pPr>
      <w:rPr/>
    </w:lvl>
    <w:lvl w:ilvl="6">
      <w:start w:val="1"/>
      <w:numFmt w:val="decimal"/>
      <w:lvlText w:val="%7."/>
      <w:lvlJc w:val="left"/>
      <w:pPr>
        <w:ind w:left="5464" w:hanging="360"/>
      </w:pPr>
      <w:rPr/>
    </w:lvl>
    <w:lvl w:ilvl="7">
      <w:start w:val="1"/>
      <w:numFmt w:val="lowerLetter"/>
      <w:lvlText w:val="%8."/>
      <w:lvlJc w:val="left"/>
      <w:pPr>
        <w:ind w:left="6184" w:hanging="360"/>
      </w:pPr>
      <w:rPr/>
    </w:lvl>
    <w:lvl w:ilvl="8">
      <w:start w:val="1"/>
      <w:numFmt w:val="lowerRoman"/>
      <w:lvlText w:val="%9."/>
      <w:lvlJc w:val="right"/>
      <w:pPr>
        <w:ind w:left="6904" w:hanging="180"/>
      </w:pPr>
      <w:rPr/>
    </w:lvl>
  </w:abstractNum>
  <w:abstractNum w:abstractNumId="2">
    <w:lvl w:ilvl="0">
      <w:start w:val="1"/>
      <w:numFmt w:val="bullet"/>
      <w:lvlText w:val="❖"/>
      <w:lvlJc w:val="left"/>
      <w:pPr>
        <w:ind w:left="1923" w:hanging="360"/>
      </w:pPr>
      <w:rPr>
        <w:rFonts w:ascii="Noto Sans Symbols" w:cs="Noto Sans Symbols" w:eastAsia="Noto Sans Symbols" w:hAnsi="Noto Sans Symbols"/>
      </w:rPr>
    </w:lvl>
    <w:lvl w:ilvl="1">
      <w:start w:val="1"/>
      <w:numFmt w:val="bullet"/>
      <w:lvlText w:val="o"/>
      <w:lvlJc w:val="left"/>
      <w:pPr>
        <w:ind w:left="2643" w:hanging="360"/>
      </w:pPr>
      <w:rPr>
        <w:rFonts w:ascii="Courier New" w:cs="Courier New" w:eastAsia="Courier New" w:hAnsi="Courier New"/>
      </w:rPr>
    </w:lvl>
    <w:lvl w:ilvl="2">
      <w:start w:val="1"/>
      <w:numFmt w:val="bullet"/>
      <w:lvlText w:val="▪"/>
      <w:lvlJc w:val="left"/>
      <w:pPr>
        <w:ind w:left="3363" w:hanging="360"/>
      </w:pPr>
      <w:rPr>
        <w:rFonts w:ascii="Noto Sans Symbols" w:cs="Noto Sans Symbols" w:eastAsia="Noto Sans Symbols" w:hAnsi="Noto Sans Symbols"/>
      </w:rPr>
    </w:lvl>
    <w:lvl w:ilvl="3">
      <w:start w:val="1"/>
      <w:numFmt w:val="bullet"/>
      <w:lvlText w:val="●"/>
      <w:lvlJc w:val="left"/>
      <w:pPr>
        <w:ind w:left="4083" w:hanging="360"/>
      </w:pPr>
      <w:rPr>
        <w:rFonts w:ascii="Noto Sans Symbols" w:cs="Noto Sans Symbols" w:eastAsia="Noto Sans Symbols" w:hAnsi="Noto Sans Symbols"/>
      </w:rPr>
    </w:lvl>
    <w:lvl w:ilvl="4">
      <w:start w:val="1"/>
      <w:numFmt w:val="bullet"/>
      <w:lvlText w:val="o"/>
      <w:lvlJc w:val="left"/>
      <w:pPr>
        <w:ind w:left="4803" w:hanging="360"/>
      </w:pPr>
      <w:rPr>
        <w:rFonts w:ascii="Courier New" w:cs="Courier New" w:eastAsia="Courier New" w:hAnsi="Courier New"/>
      </w:rPr>
    </w:lvl>
    <w:lvl w:ilvl="5">
      <w:start w:val="1"/>
      <w:numFmt w:val="bullet"/>
      <w:lvlText w:val="▪"/>
      <w:lvlJc w:val="left"/>
      <w:pPr>
        <w:ind w:left="5523" w:hanging="360"/>
      </w:pPr>
      <w:rPr>
        <w:rFonts w:ascii="Noto Sans Symbols" w:cs="Noto Sans Symbols" w:eastAsia="Noto Sans Symbols" w:hAnsi="Noto Sans Symbols"/>
      </w:rPr>
    </w:lvl>
    <w:lvl w:ilvl="6">
      <w:start w:val="1"/>
      <w:numFmt w:val="bullet"/>
      <w:lvlText w:val="●"/>
      <w:lvlJc w:val="left"/>
      <w:pPr>
        <w:ind w:left="6243" w:hanging="360"/>
      </w:pPr>
      <w:rPr>
        <w:rFonts w:ascii="Noto Sans Symbols" w:cs="Noto Sans Symbols" w:eastAsia="Noto Sans Symbols" w:hAnsi="Noto Sans Symbols"/>
      </w:rPr>
    </w:lvl>
    <w:lvl w:ilvl="7">
      <w:start w:val="1"/>
      <w:numFmt w:val="bullet"/>
      <w:lvlText w:val="o"/>
      <w:lvlJc w:val="left"/>
      <w:pPr>
        <w:ind w:left="6963" w:hanging="360"/>
      </w:pPr>
      <w:rPr>
        <w:rFonts w:ascii="Courier New" w:cs="Courier New" w:eastAsia="Courier New" w:hAnsi="Courier New"/>
      </w:rPr>
    </w:lvl>
    <w:lvl w:ilvl="8">
      <w:start w:val="1"/>
      <w:numFmt w:val="bullet"/>
      <w:lvlText w:val="▪"/>
      <w:lvlJc w:val="left"/>
      <w:pPr>
        <w:ind w:left="7683"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011" w:hanging="360"/>
      </w:pPr>
      <w:rPr>
        <w:rFonts w:ascii="Courier New" w:cs="Courier New" w:eastAsia="Courier New" w:hAnsi="Courier New"/>
      </w:rPr>
    </w:lvl>
    <w:lvl w:ilvl="2">
      <w:start w:val="1"/>
      <w:numFmt w:val="bullet"/>
      <w:lvlText w:val="▪"/>
      <w:lvlJc w:val="left"/>
      <w:pPr>
        <w:ind w:left="2731" w:hanging="360"/>
      </w:pPr>
      <w:rPr>
        <w:rFonts w:ascii="Noto Sans Symbols" w:cs="Noto Sans Symbols" w:eastAsia="Noto Sans Symbols" w:hAnsi="Noto Sans Symbols"/>
      </w:rPr>
    </w:lvl>
    <w:lvl w:ilvl="3">
      <w:start w:val="1"/>
      <w:numFmt w:val="bullet"/>
      <w:lvlText w:val="●"/>
      <w:lvlJc w:val="left"/>
      <w:pPr>
        <w:ind w:left="3451" w:hanging="360"/>
      </w:pPr>
      <w:rPr>
        <w:rFonts w:ascii="Noto Sans Symbols" w:cs="Noto Sans Symbols" w:eastAsia="Noto Sans Symbols" w:hAnsi="Noto Sans Symbols"/>
      </w:rPr>
    </w:lvl>
    <w:lvl w:ilvl="4">
      <w:start w:val="1"/>
      <w:numFmt w:val="bullet"/>
      <w:lvlText w:val="o"/>
      <w:lvlJc w:val="left"/>
      <w:pPr>
        <w:ind w:left="4171" w:hanging="360"/>
      </w:pPr>
      <w:rPr>
        <w:rFonts w:ascii="Courier New" w:cs="Courier New" w:eastAsia="Courier New" w:hAnsi="Courier New"/>
      </w:rPr>
    </w:lvl>
    <w:lvl w:ilvl="5">
      <w:start w:val="1"/>
      <w:numFmt w:val="bullet"/>
      <w:lvlText w:val="▪"/>
      <w:lvlJc w:val="left"/>
      <w:pPr>
        <w:ind w:left="4891" w:hanging="360"/>
      </w:pPr>
      <w:rPr>
        <w:rFonts w:ascii="Noto Sans Symbols" w:cs="Noto Sans Symbols" w:eastAsia="Noto Sans Symbols" w:hAnsi="Noto Sans Symbols"/>
      </w:rPr>
    </w:lvl>
    <w:lvl w:ilvl="6">
      <w:start w:val="1"/>
      <w:numFmt w:val="bullet"/>
      <w:lvlText w:val="●"/>
      <w:lvlJc w:val="left"/>
      <w:pPr>
        <w:ind w:left="5611" w:hanging="360"/>
      </w:pPr>
      <w:rPr>
        <w:rFonts w:ascii="Noto Sans Symbols" w:cs="Noto Sans Symbols" w:eastAsia="Noto Sans Symbols" w:hAnsi="Noto Sans Symbols"/>
      </w:rPr>
    </w:lvl>
    <w:lvl w:ilvl="7">
      <w:start w:val="1"/>
      <w:numFmt w:val="bullet"/>
      <w:lvlText w:val="o"/>
      <w:lvlJc w:val="left"/>
      <w:pPr>
        <w:ind w:left="6331" w:hanging="360"/>
      </w:pPr>
      <w:rPr>
        <w:rFonts w:ascii="Courier New" w:cs="Courier New" w:eastAsia="Courier New" w:hAnsi="Courier New"/>
      </w:rPr>
    </w:lvl>
    <w:lvl w:ilvl="8">
      <w:start w:val="1"/>
      <w:numFmt w:val="bullet"/>
      <w:lvlText w:val="▪"/>
      <w:lvlJc w:val="left"/>
      <w:pPr>
        <w:ind w:left="7051"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651" w:hanging="360"/>
      </w:pPr>
      <w:rPr>
        <w:rFonts w:ascii="Noto Sans Symbols" w:cs="Noto Sans Symbols" w:eastAsia="Noto Sans Symbols" w:hAnsi="Noto Sans Symbols"/>
      </w:rPr>
    </w:lvl>
    <w:lvl w:ilvl="1">
      <w:start w:val="1"/>
      <w:numFmt w:val="bullet"/>
      <w:lvlText w:val="o"/>
      <w:lvlJc w:val="left"/>
      <w:pPr>
        <w:ind w:left="2371" w:hanging="360"/>
      </w:pPr>
      <w:rPr>
        <w:rFonts w:ascii="Courier New" w:cs="Courier New" w:eastAsia="Courier New" w:hAnsi="Courier New"/>
      </w:rPr>
    </w:lvl>
    <w:lvl w:ilvl="2">
      <w:start w:val="1"/>
      <w:numFmt w:val="bullet"/>
      <w:lvlText w:val="▪"/>
      <w:lvlJc w:val="left"/>
      <w:pPr>
        <w:ind w:left="3091" w:hanging="360"/>
      </w:pPr>
      <w:rPr>
        <w:rFonts w:ascii="Noto Sans Symbols" w:cs="Noto Sans Symbols" w:eastAsia="Noto Sans Symbols" w:hAnsi="Noto Sans Symbols"/>
      </w:rPr>
    </w:lvl>
    <w:lvl w:ilvl="3">
      <w:start w:val="1"/>
      <w:numFmt w:val="bullet"/>
      <w:lvlText w:val="●"/>
      <w:lvlJc w:val="left"/>
      <w:pPr>
        <w:ind w:left="3811" w:hanging="360"/>
      </w:pPr>
      <w:rPr>
        <w:rFonts w:ascii="Noto Sans Symbols" w:cs="Noto Sans Symbols" w:eastAsia="Noto Sans Symbols" w:hAnsi="Noto Sans Symbols"/>
      </w:rPr>
    </w:lvl>
    <w:lvl w:ilvl="4">
      <w:start w:val="1"/>
      <w:numFmt w:val="bullet"/>
      <w:lvlText w:val="o"/>
      <w:lvlJc w:val="left"/>
      <w:pPr>
        <w:ind w:left="4531" w:hanging="360"/>
      </w:pPr>
      <w:rPr>
        <w:rFonts w:ascii="Courier New" w:cs="Courier New" w:eastAsia="Courier New" w:hAnsi="Courier New"/>
      </w:rPr>
    </w:lvl>
    <w:lvl w:ilvl="5">
      <w:start w:val="1"/>
      <w:numFmt w:val="bullet"/>
      <w:lvlText w:val="▪"/>
      <w:lvlJc w:val="left"/>
      <w:pPr>
        <w:ind w:left="5251" w:hanging="360"/>
      </w:pPr>
      <w:rPr>
        <w:rFonts w:ascii="Noto Sans Symbols" w:cs="Noto Sans Symbols" w:eastAsia="Noto Sans Symbols" w:hAnsi="Noto Sans Symbols"/>
      </w:rPr>
    </w:lvl>
    <w:lvl w:ilvl="6">
      <w:start w:val="1"/>
      <w:numFmt w:val="bullet"/>
      <w:lvlText w:val="●"/>
      <w:lvlJc w:val="left"/>
      <w:pPr>
        <w:ind w:left="5971" w:hanging="360"/>
      </w:pPr>
      <w:rPr>
        <w:rFonts w:ascii="Noto Sans Symbols" w:cs="Noto Sans Symbols" w:eastAsia="Noto Sans Symbols" w:hAnsi="Noto Sans Symbols"/>
      </w:rPr>
    </w:lvl>
    <w:lvl w:ilvl="7">
      <w:start w:val="1"/>
      <w:numFmt w:val="bullet"/>
      <w:lvlText w:val="o"/>
      <w:lvlJc w:val="left"/>
      <w:pPr>
        <w:ind w:left="6691" w:hanging="360"/>
      </w:pPr>
      <w:rPr>
        <w:rFonts w:ascii="Courier New" w:cs="Courier New" w:eastAsia="Courier New" w:hAnsi="Courier New"/>
      </w:rPr>
    </w:lvl>
    <w:lvl w:ilvl="8">
      <w:start w:val="1"/>
      <w:numFmt w:val="bullet"/>
      <w:lvlText w:val="▪"/>
      <w:lvlJc w:val="left"/>
      <w:pPr>
        <w:ind w:left="7411"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0"/>
      <w:numFmt w:val="bullet"/>
      <w:lvlText w:val="•"/>
      <w:lvlJc w:val="left"/>
      <w:pPr>
        <w:ind w:left="2195" w:hanging="360"/>
      </w:pPr>
      <w:rPr/>
    </w:lvl>
    <w:lvl w:ilvl="2">
      <w:start w:val="0"/>
      <w:numFmt w:val="bullet"/>
      <w:lvlText w:val="•"/>
      <w:lvlJc w:val="left"/>
      <w:pPr>
        <w:ind w:left="3090" w:hanging="360"/>
      </w:pPr>
      <w:rPr/>
    </w:lvl>
    <w:lvl w:ilvl="3">
      <w:start w:val="0"/>
      <w:numFmt w:val="bullet"/>
      <w:lvlText w:val="•"/>
      <w:lvlJc w:val="left"/>
      <w:pPr>
        <w:ind w:left="3984" w:hanging="360"/>
      </w:pPr>
      <w:rPr/>
    </w:lvl>
    <w:lvl w:ilvl="4">
      <w:start w:val="0"/>
      <w:numFmt w:val="bullet"/>
      <w:lvlText w:val="•"/>
      <w:lvlJc w:val="left"/>
      <w:pPr>
        <w:ind w:left="4879" w:hanging="360"/>
      </w:pPr>
      <w:rPr/>
    </w:lvl>
    <w:lvl w:ilvl="5">
      <w:start w:val="0"/>
      <w:numFmt w:val="bullet"/>
      <w:lvlText w:val="•"/>
      <w:lvlJc w:val="left"/>
      <w:pPr>
        <w:ind w:left="5773" w:hanging="360"/>
      </w:pPr>
      <w:rPr/>
    </w:lvl>
    <w:lvl w:ilvl="6">
      <w:start w:val="0"/>
      <w:numFmt w:val="bullet"/>
      <w:lvlText w:val="•"/>
      <w:lvlJc w:val="left"/>
      <w:pPr>
        <w:ind w:left="6668" w:hanging="360"/>
      </w:pPr>
      <w:rPr/>
    </w:lvl>
    <w:lvl w:ilvl="7">
      <w:start w:val="0"/>
      <w:numFmt w:val="bullet"/>
      <w:lvlText w:val="•"/>
      <w:lvlJc w:val="left"/>
      <w:pPr>
        <w:ind w:left="7562" w:hanging="360"/>
      </w:pPr>
      <w:rPr/>
    </w:lvl>
    <w:lvl w:ilvl="8">
      <w:start w:val="0"/>
      <w:numFmt w:val="bullet"/>
      <w:lvlText w:val="•"/>
      <w:lvlJc w:val="left"/>
      <w:pPr>
        <w:ind w:left="8457" w:hanging="3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80" w:hanging="3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21" w:lineRule="auto"/>
      <w:ind w:left="3132" w:right="2752"/>
      <w:jc w:val="center"/>
    </w:pPr>
    <w:rPr>
      <w:b w:val="1"/>
      <w:sz w:val="32"/>
      <w:szCs w:val="32"/>
    </w:rPr>
  </w:style>
  <w:style w:type="paragraph" w:styleId="Normal" w:default="1">
    <w:name w:val="Normal"/>
    <w:qFormat w:val="1"/>
    <w:rPr>
      <w:rFonts w:ascii="Arial" w:cs="Arial" w:eastAsia="Arial" w:hAnsi="Arial"/>
      <w:lang w:val="vi"/>
    </w:rPr>
  </w:style>
  <w:style w:type="paragraph" w:styleId="Heading1">
    <w:name w:val="heading 1"/>
    <w:basedOn w:val="Normal"/>
    <w:uiPriority w:val="9"/>
    <w:qFormat w:val="1"/>
    <w:pPr>
      <w:ind w:left="480" w:hanging="360"/>
      <w:outlineLvl w:val="0"/>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931" w:hanging="361"/>
    </w:pPr>
  </w:style>
  <w:style w:type="paragraph" w:styleId="Title">
    <w:name w:val="Title"/>
    <w:basedOn w:val="Normal"/>
    <w:uiPriority w:val="10"/>
    <w:qFormat w:val="1"/>
    <w:pPr>
      <w:spacing w:before="221"/>
      <w:ind w:left="3132" w:right="2752"/>
      <w:jc w:val="center"/>
    </w:pPr>
    <w:rPr>
      <w:b w:val="1"/>
      <w:bCs w:val="1"/>
      <w:sz w:val="32"/>
      <w:szCs w:val="32"/>
    </w:rPr>
  </w:style>
  <w:style w:type="paragraph" w:styleId="ListParagraph">
    <w:name w:val="List Paragraph"/>
    <w:basedOn w:val="Normal"/>
    <w:uiPriority w:val="1"/>
    <w:qFormat w:val="1"/>
    <w:pPr>
      <w:ind w:left="931" w:hanging="361"/>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1116CE"/>
    <w:pPr>
      <w:tabs>
        <w:tab w:val="center" w:pos="4680"/>
        <w:tab w:val="right" w:pos="9360"/>
      </w:tabs>
    </w:pPr>
  </w:style>
  <w:style w:type="character" w:styleId="HeaderChar" w:customStyle="1">
    <w:name w:val="Header Char"/>
    <w:basedOn w:val="DefaultParagraphFont"/>
    <w:link w:val="Header"/>
    <w:uiPriority w:val="99"/>
    <w:rsid w:val="001116CE"/>
    <w:rPr>
      <w:rFonts w:ascii="Arial" w:cs="Arial" w:eastAsia="Arial" w:hAnsi="Arial"/>
      <w:lang w:val="vi"/>
    </w:rPr>
  </w:style>
  <w:style w:type="paragraph" w:styleId="Footer">
    <w:name w:val="footer"/>
    <w:basedOn w:val="Normal"/>
    <w:link w:val="FooterChar"/>
    <w:uiPriority w:val="99"/>
    <w:unhideWhenUsed w:val="1"/>
    <w:rsid w:val="001116CE"/>
    <w:pPr>
      <w:tabs>
        <w:tab w:val="center" w:pos="4680"/>
        <w:tab w:val="right" w:pos="9360"/>
      </w:tabs>
    </w:pPr>
  </w:style>
  <w:style w:type="character" w:styleId="FooterChar" w:customStyle="1">
    <w:name w:val="Footer Char"/>
    <w:basedOn w:val="DefaultParagraphFont"/>
    <w:link w:val="Footer"/>
    <w:uiPriority w:val="99"/>
    <w:rsid w:val="001116CE"/>
    <w:rPr>
      <w:rFonts w:ascii="Arial" w:cs="Arial" w:eastAsia="Arial" w:hAnsi="Arial"/>
      <w:lang w:val="vi"/>
    </w:rPr>
  </w:style>
  <w:style w:type="character" w:styleId="Hyperlink">
    <w:name w:val="Hyperlink"/>
    <w:basedOn w:val="DefaultParagraphFont"/>
    <w:uiPriority w:val="99"/>
    <w:unhideWhenUsed w:val="1"/>
    <w:rsid w:val="00EB7836"/>
    <w:rPr>
      <w:color w:val="0000ff" w:themeColor="hyperlink"/>
      <w:u w:val="single"/>
    </w:rPr>
  </w:style>
  <w:style w:type="character" w:styleId="UnresolvedMention">
    <w:name w:val="Unresolved Mention"/>
    <w:basedOn w:val="DefaultParagraphFont"/>
    <w:uiPriority w:val="99"/>
    <w:semiHidden w:val="1"/>
    <w:unhideWhenUsed w:val="1"/>
    <w:rsid w:val="00EB783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uantoan@htgco.com.vn"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EIzf+OWOIv49VlWS+z7GKes9g==">CgMxLjA4AHIhMXdFMnNORUJhVDlzYWlXMVVQNmIwbmtNSW1pbkliTkJI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2023-03-26T04:05:00Z</dcterms:created>
  <dc:creator>Phuong Nguyen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LastSaved">
    <vt:filetime>2023-03-25T00:00:00Z</vt:filetime>
  </property>
</Properties>
</file>